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66E" w:rsidRPr="0060666E" w:rsidRDefault="0060666E" w:rsidP="0060666E">
      <w:r w:rsidRPr="0060666E">
        <w:drawing>
          <wp:inline distT="0" distB="0" distL="0" distR="0" wp14:anchorId="41E745E2" wp14:editId="133FB5F3">
            <wp:extent cx="5410200" cy="889254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66E" w:rsidRPr="00606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6E"/>
    <w:rsid w:val="002D2CAB"/>
    <w:rsid w:val="0060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F4A3"/>
  <w15:chartTrackingRefBased/>
  <w15:docId w15:val="{EB729EDC-2FA0-4A16-9C88-83F7E53F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Svensson Michaela LTR trafikavdelning</dc:creator>
  <cp:keywords/>
  <dc:description/>
  <cp:lastModifiedBy>Svensson Michaela LTR trafikavdelning</cp:lastModifiedBy>
  <cp:revision>1</cp:revision>
  <dcterms:created xsi:type="dcterms:W3CDTF">2024-12-11T06:52:00Z</dcterms:created>
  <dcterms:modified xsi:type="dcterms:W3CDTF">2024-12-11T06:54:00Z</dcterms:modified>
</cp:coreProperties>
</file>